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A19" w:rsidRPr="00F072E0" w:rsidRDefault="00721A19" w:rsidP="00721A19">
      <w:pPr>
        <w:jc w:val="center"/>
        <w:rPr>
          <w:rFonts w:asciiTheme="majorBidi" w:hAnsiTheme="majorBidi" w:cstheme="majorBidi"/>
          <w:b/>
          <w:color w:val="4F81BD" w:themeColor="accent1"/>
          <w:sz w:val="24"/>
          <w:szCs w:val="24"/>
          <w:u w:val="single"/>
        </w:rPr>
      </w:pPr>
      <w:r w:rsidRPr="00F072E0">
        <w:rPr>
          <w:rFonts w:asciiTheme="majorBidi" w:hAnsiTheme="majorBidi" w:cstheme="majorBidi"/>
          <w:b/>
          <w:color w:val="4F81BD" w:themeColor="accent1"/>
          <w:sz w:val="24"/>
          <w:szCs w:val="24"/>
          <w:u w:val="single"/>
        </w:rPr>
        <w:t>Analyse et Traitement Didactique</w:t>
      </w:r>
    </w:p>
    <w:p w:rsidR="00721A19" w:rsidRPr="00F072E0" w:rsidRDefault="00721A19" w:rsidP="00721A19">
      <w:pPr>
        <w:jc w:val="center"/>
        <w:rPr>
          <w:rFonts w:asciiTheme="majorBidi" w:hAnsiTheme="majorBidi" w:cstheme="majorBidi"/>
          <w:b/>
          <w:color w:val="4F81BD" w:themeColor="accent1"/>
          <w:sz w:val="24"/>
          <w:szCs w:val="24"/>
          <w:u w:val="single"/>
        </w:rPr>
      </w:pPr>
      <w:r w:rsidRPr="00F072E0">
        <w:rPr>
          <w:rFonts w:asciiTheme="majorBidi" w:hAnsiTheme="majorBidi" w:cstheme="majorBidi"/>
          <w:b/>
          <w:color w:val="4F81BD" w:themeColor="accent1"/>
          <w:sz w:val="24"/>
          <w:szCs w:val="24"/>
          <w:u w:val="single"/>
        </w:rPr>
        <w:t>Hand Ball</w:t>
      </w:r>
    </w:p>
    <w:p w:rsidR="00E95B89" w:rsidRPr="00F072E0" w:rsidRDefault="0055359B" w:rsidP="00E95B89">
      <w:pPr>
        <w:spacing w:before="100" w:beforeAutospacing="1" w:after="100" w:afterAutospacing="1" w:line="240" w:lineRule="auto"/>
        <w:rPr>
          <w:rFonts w:asciiTheme="majorBidi" w:eastAsia="Times New Roman" w:hAnsiTheme="majorBidi" w:cstheme="majorBidi"/>
          <w:b/>
          <w:bCs/>
          <w:color w:val="FF0000"/>
          <w:sz w:val="24"/>
          <w:szCs w:val="24"/>
          <w:lang w:eastAsia="fr-FR"/>
        </w:rPr>
      </w:pPr>
      <w:r w:rsidRPr="00F072E0">
        <w:rPr>
          <w:rFonts w:asciiTheme="majorBidi" w:eastAsia="Times New Roman" w:hAnsiTheme="majorBidi" w:cstheme="majorBidi"/>
          <w:b/>
          <w:bCs/>
          <w:color w:val="FF0000"/>
          <w:sz w:val="24"/>
          <w:szCs w:val="24"/>
          <w:u w:val="single"/>
          <w:lang w:eastAsia="fr-FR"/>
        </w:rPr>
        <w:t>LOGIQUE INTERNE DE L ’ACTIVITE:</w:t>
      </w:r>
    </w:p>
    <w:p w:rsidR="0055359B" w:rsidRPr="00F072E0" w:rsidRDefault="0055359B" w:rsidP="00E95B89">
      <w:pPr>
        <w:spacing w:before="100" w:beforeAutospacing="1" w:after="100" w:afterAutospacing="1" w:line="240" w:lineRule="auto"/>
        <w:rPr>
          <w:rFonts w:asciiTheme="majorBidi" w:eastAsia="Times New Roman" w:hAnsiTheme="majorBidi" w:cstheme="majorBidi"/>
          <w:b/>
          <w:bCs/>
          <w:color w:val="FF0000"/>
          <w:sz w:val="24"/>
          <w:szCs w:val="24"/>
          <w:lang w:eastAsia="fr-FR"/>
        </w:rPr>
      </w:pPr>
      <w:r w:rsidRPr="00F072E0">
        <w:rPr>
          <w:rFonts w:asciiTheme="majorBidi" w:eastAsia="Times New Roman" w:hAnsiTheme="majorBidi" w:cstheme="majorBidi"/>
          <w:sz w:val="24"/>
          <w:szCs w:val="24"/>
          <w:lang w:eastAsia="fr-FR"/>
        </w:rPr>
        <w:t xml:space="preserve">Lancer manuel, à distance, d'un ballon manipulable à une main dans une cible verticale gardée. </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Les possibilités de l'action avec la balle sont limitées:</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-Tenue limité dans le temps.</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-Porté limité dans l'espace.</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xml:space="preserve">-Progression en dribble réglementaire. </w:t>
      </w:r>
    </w:p>
    <w:p w:rsidR="0055359B" w:rsidRPr="00F072E0" w:rsidRDefault="00E6220D" w:rsidP="0055359B">
      <w:pPr>
        <w:spacing w:before="100" w:beforeAutospacing="1" w:after="100" w:afterAutospacing="1" w:line="240" w:lineRule="auto"/>
        <w:rPr>
          <w:rFonts w:asciiTheme="majorBidi" w:eastAsia="Times New Roman" w:hAnsiTheme="majorBidi" w:cstheme="majorBidi"/>
          <w:b/>
          <w:bCs/>
          <w:color w:val="FF0000"/>
          <w:sz w:val="24"/>
          <w:szCs w:val="24"/>
          <w:lang w:eastAsia="fr-FR"/>
        </w:rPr>
      </w:pPr>
      <w:r w:rsidRPr="00F072E0">
        <w:rPr>
          <w:rFonts w:asciiTheme="majorBidi" w:eastAsia="Times New Roman" w:hAnsiTheme="majorBidi" w:cstheme="majorBidi"/>
          <w:sz w:val="24"/>
          <w:szCs w:val="24"/>
          <w:lang w:eastAsia="fr-FR"/>
        </w:rPr>
        <w:t xml:space="preserve">  </w:t>
      </w:r>
      <w:r w:rsidR="0055359B" w:rsidRPr="00F072E0">
        <w:rPr>
          <w:rFonts w:asciiTheme="majorBidi" w:eastAsia="Times New Roman" w:hAnsiTheme="majorBidi" w:cstheme="majorBidi"/>
          <w:sz w:val="24"/>
          <w:szCs w:val="24"/>
          <w:lang w:eastAsia="fr-FR"/>
        </w:rPr>
        <w:t xml:space="preserve">Les possibilités de charge sur le porteur de balle sont limitées: Contact et opposition au déplacement sont permises mais sans pousser, ceinturer, frapper. </w:t>
      </w:r>
      <w:r w:rsidR="0055359B" w:rsidRPr="00F072E0">
        <w:rPr>
          <w:rFonts w:asciiTheme="majorBidi" w:eastAsia="Times New Roman" w:hAnsiTheme="majorBidi" w:cstheme="majorBidi"/>
          <w:b/>
          <w:bCs/>
          <w:color w:val="008000"/>
          <w:sz w:val="24"/>
          <w:szCs w:val="24"/>
          <w:lang w:eastAsia="fr-FR"/>
        </w:rPr>
        <w:t xml:space="preserve">  </w:t>
      </w:r>
    </w:p>
    <w:p w:rsidR="0055359B" w:rsidRPr="00F072E0" w:rsidRDefault="0055359B" w:rsidP="00E6220D">
      <w:pPr>
        <w:spacing w:before="100" w:beforeAutospacing="1" w:after="100" w:afterAutospacing="1" w:line="240" w:lineRule="auto"/>
        <w:rPr>
          <w:rFonts w:asciiTheme="majorBidi" w:eastAsia="Times New Roman" w:hAnsiTheme="majorBidi" w:cstheme="majorBidi"/>
          <w:b/>
          <w:bCs/>
          <w:color w:val="FF0000"/>
          <w:sz w:val="24"/>
          <w:szCs w:val="24"/>
          <w:lang w:eastAsia="fr-FR"/>
        </w:rPr>
      </w:pPr>
      <w:r w:rsidRPr="00F072E0">
        <w:rPr>
          <w:rFonts w:asciiTheme="majorBidi" w:eastAsia="Times New Roman" w:hAnsiTheme="majorBidi" w:cstheme="majorBidi"/>
          <w:b/>
          <w:bCs/>
          <w:color w:val="FF0000"/>
          <w:sz w:val="24"/>
          <w:szCs w:val="24"/>
          <w:u w:val="single"/>
          <w:lang w:eastAsia="fr-FR"/>
        </w:rPr>
        <w:t xml:space="preserve">PROBLEME FONDAMENTAL : </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Opposition de deux projets collectifs afin de tenter de marquer plus de buts que l'adversaire en faisant basculer le rapport de force en sa faveur.</w:t>
      </w:r>
    </w:p>
    <w:p w:rsidR="0055359B" w:rsidRPr="00F072E0" w:rsidRDefault="0055359B" w:rsidP="00E6220D">
      <w:pPr>
        <w:spacing w:before="100" w:beforeAutospacing="1" w:after="100" w:afterAutospacing="1" w:line="240" w:lineRule="auto"/>
        <w:rPr>
          <w:rFonts w:asciiTheme="majorBidi" w:eastAsia="Times New Roman" w:hAnsiTheme="majorBidi" w:cstheme="majorBidi"/>
          <w:color w:val="FF0000"/>
          <w:sz w:val="24"/>
          <w:szCs w:val="24"/>
          <w:lang w:eastAsia="fr-FR"/>
        </w:rPr>
      </w:pPr>
      <w:r w:rsidRPr="00F072E0">
        <w:rPr>
          <w:rFonts w:asciiTheme="majorBidi" w:eastAsia="Times New Roman" w:hAnsiTheme="majorBidi" w:cstheme="majorBidi"/>
          <w:b/>
          <w:bCs/>
          <w:color w:val="FF0000"/>
          <w:sz w:val="24"/>
          <w:szCs w:val="24"/>
          <w:u w:val="single"/>
          <w:lang w:eastAsia="fr-FR"/>
        </w:rPr>
        <w:t>ENJEUX DE FORMATION</w:t>
      </w:r>
    </w:p>
    <w:p w:rsidR="0055359B" w:rsidRPr="00F072E0" w:rsidRDefault="0055359B" w:rsidP="0055359B">
      <w:pPr>
        <w:numPr>
          <w:ilvl w:val="0"/>
          <w:numId w:val="1"/>
        </w:num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b/>
          <w:bCs/>
          <w:color w:val="0000FF"/>
          <w:sz w:val="24"/>
          <w:szCs w:val="24"/>
          <w:lang w:eastAsia="fr-FR"/>
        </w:rPr>
        <w:t>PÔLE PHYSIOLOGIQUE</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xml:space="preserve">Puissance aérobie ; anaérobie </w:t>
      </w:r>
      <w:proofErr w:type="spellStart"/>
      <w:r w:rsidRPr="00F072E0">
        <w:rPr>
          <w:rFonts w:asciiTheme="majorBidi" w:eastAsia="Times New Roman" w:hAnsiTheme="majorBidi" w:cstheme="majorBidi"/>
          <w:sz w:val="24"/>
          <w:szCs w:val="24"/>
          <w:lang w:eastAsia="fr-FR"/>
        </w:rPr>
        <w:t>alactique</w:t>
      </w:r>
      <w:proofErr w:type="spellEnd"/>
    </w:p>
    <w:p w:rsidR="0055359B" w:rsidRPr="00F072E0" w:rsidRDefault="0055359B" w:rsidP="0055359B">
      <w:pPr>
        <w:numPr>
          <w:ilvl w:val="0"/>
          <w:numId w:val="2"/>
        </w:num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b/>
          <w:bCs/>
          <w:color w:val="0000FF"/>
          <w:sz w:val="24"/>
          <w:szCs w:val="24"/>
          <w:lang w:eastAsia="fr-FR"/>
        </w:rPr>
        <w:t>PÔLE MOTEUR</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Coordination ; dissociations segmentaires spécifiques ; Coordination d’actions: course-réception, course-tir, dribble-tir...</w:t>
      </w:r>
    </w:p>
    <w:p w:rsidR="0055359B" w:rsidRPr="00F072E0" w:rsidRDefault="0055359B" w:rsidP="0055359B">
      <w:pPr>
        <w:numPr>
          <w:ilvl w:val="0"/>
          <w:numId w:val="3"/>
        </w:num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b/>
          <w:bCs/>
          <w:color w:val="0000FF"/>
          <w:sz w:val="24"/>
          <w:szCs w:val="24"/>
          <w:lang w:eastAsia="fr-FR"/>
        </w:rPr>
        <w:t>PÔLE INFORMATIONNEL</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CAPACITES PERCEPTIVES ET DECISIONNELLES:</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analyse des trajets et trajectoires</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décoder le milieu</w:t>
      </w:r>
    </w:p>
    <w:p w:rsidR="0055359B" w:rsidRPr="00F072E0" w:rsidRDefault="0055359B" w:rsidP="0055359B">
      <w:pPr>
        <w:numPr>
          <w:ilvl w:val="0"/>
          <w:numId w:val="4"/>
        </w:num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b/>
          <w:bCs/>
          <w:color w:val="0000FF"/>
          <w:sz w:val="24"/>
          <w:szCs w:val="24"/>
          <w:lang w:eastAsia="fr-FR"/>
        </w:rPr>
        <w:t>PÔLE AFFECTIF</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Maîtrise de soi</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lucidité</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confiance en soi</w:t>
      </w:r>
    </w:p>
    <w:p w:rsidR="0055359B" w:rsidRPr="00F072E0" w:rsidRDefault="0055359B" w:rsidP="0055359B">
      <w:pPr>
        <w:spacing w:before="100" w:beforeAutospacing="1" w:after="100" w:afterAutospacing="1" w:line="240" w:lineRule="auto"/>
        <w:rPr>
          <w:rFonts w:asciiTheme="majorBidi" w:eastAsia="Times New Roman" w:hAnsiTheme="majorBidi" w:cstheme="majorBidi"/>
          <w:sz w:val="24"/>
          <w:szCs w:val="24"/>
          <w:lang w:eastAsia="fr-FR"/>
        </w:rPr>
      </w:pPr>
      <w:r w:rsidRPr="00F072E0">
        <w:rPr>
          <w:rFonts w:asciiTheme="majorBidi" w:eastAsia="Times New Roman" w:hAnsiTheme="majorBidi" w:cstheme="majorBidi"/>
          <w:sz w:val="24"/>
          <w:szCs w:val="24"/>
          <w:lang w:eastAsia="fr-FR"/>
        </w:rPr>
        <w:t>* acceptation des chocs et du contact</w:t>
      </w:r>
    </w:p>
    <w:p w:rsidR="0074003C" w:rsidRPr="00F072E0" w:rsidRDefault="0074003C" w:rsidP="0055359B">
      <w:pPr>
        <w:spacing w:before="100" w:beforeAutospacing="1" w:after="100" w:afterAutospacing="1" w:line="240" w:lineRule="auto"/>
        <w:rPr>
          <w:rFonts w:asciiTheme="majorBidi" w:eastAsia="Times New Roman" w:hAnsiTheme="majorBidi" w:cstheme="majorBidi"/>
          <w:sz w:val="24"/>
          <w:szCs w:val="24"/>
          <w:lang w:eastAsia="fr-FR"/>
        </w:rPr>
      </w:pPr>
    </w:p>
    <w:p w:rsidR="0055359B" w:rsidRPr="00F072E0" w:rsidRDefault="0055359B" w:rsidP="00E6220D">
      <w:pPr>
        <w:spacing w:before="100" w:beforeAutospacing="1" w:after="100" w:afterAutospacing="1" w:line="240" w:lineRule="auto"/>
        <w:rPr>
          <w:rFonts w:asciiTheme="majorBidi" w:eastAsia="Times New Roman" w:hAnsiTheme="majorBidi" w:cstheme="majorBidi"/>
          <w:color w:val="FF0000"/>
          <w:sz w:val="24"/>
          <w:szCs w:val="24"/>
          <w:lang w:eastAsia="fr-FR"/>
        </w:rPr>
      </w:pPr>
      <w:r w:rsidRPr="00F072E0">
        <w:rPr>
          <w:rFonts w:asciiTheme="majorBidi" w:eastAsia="Times New Roman" w:hAnsiTheme="majorBidi" w:cstheme="majorBidi"/>
          <w:b/>
          <w:bCs/>
          <w:color w:val="FF0000"/>
          <w:sz w:val="24"/>
          <w:szCs w:val="24"/>
          <w:u w:val="single"/>
          <w:lang w:eastAsia="fr-FR"/>
        </w:rPr>
        <w:lastRenderedPageBreak/>
        <w:t>La modélisation des niveaux</w:t>
      </w:r>
      <w:r w:rsidR="00E6220D" w:rsidRPr="00F072E0">
        <w:rPr>
          <w:rFonts w:asciiTheme="majorBidi" w:eastAsia="Times New Roman" w:hAnsiTheme="majorBidi" w:cstheme="majorBidi"/>
          <w:color w:val="FF0000"/>
          <w:sz w:val="24"/>
          <w:szCs w:val="24"/>
          <w:lang w:eastAsia="fr-FR"/>
        </w:rPr>
        <w:t xml:space="preserve">  </w:t>
      </w:r>
      <w:r w:rsidRPr="00F072E0">
        <w:rPr>
          <w:rFonts w:asciiTheme="majorBidi" w:eastAsia="Times New Roman" w:hAnsiTheme="majorBidi" w:cstheme="majorBidi"/>
          <w:b/>
          <w:bCs/>
          <w:color w:val="FF0000"/>
          <w:sz w:val="24"/>
          <w:szCs w:val="24"/>
          <w:u w:val="single"/>
          <w:lang w:eastAsia="fr-FR"/>
        </w:rPr>
        <w:t>TECHNIQUE</w:t>
      </w:r>
    </w:p>
    <w:tbl>
      <w:tblPr>
        <w:tblW w:w="10334" w:type="dxa"/>
        <w:jc w:val="center"/>
        <w:tblInd w:w="-1255" w:type="dxa"/>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tblPr>
      <w:tblGrid>
        <w:gridCol w:w="993"/>
        <w:gridCol w:w="3608"/>
        <w:gridCol w:w="3490"/>
        <w:gridCol w:w="2243"/>
      </w:tblGrid>
      <w:tr w:rsidR="0055359B" w:rsidRPr="00F072E0" w:rsidTr="00E95B89">
        <w:trPr>
          <w:trHeight w:val="375"/>
          <w:jc w:val="center"/>
        </w:trPr>
        <w:tc>
          <w:tcPr>
            <w:tcW w:w="99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E6220D" w:rsidP="005D037E">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niv</w:t>
            </w:r>
            <w:r w:rsidR="00E95B89" w:rsidRPr="00F072E0">
              <w:rPr>
                <w:rFonts w:ascii="Times New Roman" w:eastAsia="Times New Roman" w:hAnsi="Times New Roman" w:cs="Times New Roman"/>
                <w:b/>
                <w:bCs/>
                <w:sz w:val="24"/>
                <w:szCs w:val="24"/>
                <w:lang w:eastAsia="fr-FR"/>
              </w:rPr>
              <w:t>eau</w:t>
            </w:r>
          </w:p>
        </w:tc>
        <w:tc>
          <w:tcPr>
            <w:tcW w:w="3608"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E6220D" w:rsidP="005D037E">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niveau d’apprentissage</w:t>
            </w:r>
          </w:p>
        </w:tc>
        <w:tc>
          <w:tcPr>
            <w:tcW w:w="3490"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E6220D" w:rsidP="005D037E">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objectifs</w:t>
            </w:r>
          </w:p>
        </w:tc>
        <w:tc>
          <w:tcPr>
            <w:tcW w:w="224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E6220D" w:rsidP="005D037E">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illustrations</w:t>
            </w:r>
          </w:p>
        </w:tc>
      </w:tr>
      <w:tr w:rsidR="0055359B" w:rsidRPr="00F072E0" w:rsidTr="00F072E0">
        <w:trPr>
          <w:trHeight w:val="1515"/>
          <w:jc w:val="center"/>
        </w:trPr>
        <w:tc>
          <w:tcPr>
            <w:tcW w:w="99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1</w:t>
            </w:r>
          </w:p>
        </w:tc>
        <w:tc>
          <w:tcPr>
            <w:tcW w:w="3608"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Le dribble est contrôlé par la vision centrale</w:t>
            </w:r>
          </w:p>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Le tir est toujours exécuté à l’arrêt.</w:t>
            </w:r>
          </w:p>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Les passes se font soi avec les copains (pôle affectif) ou bien avec celui qui a une grande taille.</w:t>
            </w:r>
          </w:p>
          <w:p w:rsidR="0055359B" w:rsidRPr="00F072E0" w:rsidRDefault="0055359B"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3490"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Progresser collectivement la balle vers le camp adverse pour atteindre la cible (se démarquer).</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Apprendre à repérer des partenaires (intercepter).</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Lancer et continuer le déplacement vers l’avant.</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Apprendre quelques points du règlement.</w:t>
            </w:r>
          </w:p>
          <w:p w:rsidR="0055359B" w:rsidRPr="00F072E0" w:rsidRDefault="0055359B"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224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rPr>
                <w:rFonts w:ascii="Times New Roman" w:eastAsia="Times New Roman" w:hAnsi="Times New Roman" w:cs="Times New Roman"/>
                <w:sz w:val="24"/>
                <w:szCs w:val="24"/>
                <w:lang w:eastAsia="fr-FR"/>
              </w:rPr>
            </w:pPr>
            <w:r w:rsidRPr="00F072E0">
              <w:rPr>
                <w:rFonts w:ascii="Times New Roman" w:eastAsia="Times New Roman" w:hAnsi="Times New Roman" w:cs="Times New Roman"/>
                <w:noProof/>
                <w:sz w:val="24"/>
                <w:szCs w:val="24"/>
                <w:lang w:eastAsia="fr-FR"/>
              </w:rPr>
              <w:drawing>
                <wp:inline distT="0" distB="0" distL="0" distR="0">
                  <wp:extent cx="1095375" cy="1133475"/>
                  <wp:effectExtent l="19050" t="0" r="952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1095375" cy="1133475"/>
                          </a:xfrm>
                          <a:prstGeom prst="rect">
                            <a:avLst/>
                          </a:prstGeom>
                          <a:noFill/>
                          <a:ln w="9525">
                            <a:noFill/>
                            <a:miter lim="800000"/>
                            <a:headEnd/>
                            <a:tailEnd/>
                          </a:ln>
                        </pic:spPr>
                      </pic:pic>
                    </a:graphicData>
                  </a:graphic>
                </wp:inline>
              </w:drawing>
            </w:r>
            <w:r w:rsidRPr="00F072E0">
              <w:rPr>
                <w:rFonts w:ascii="Times New Roman" w:eastAsia="Times New Roman" w:hAnsi="Times New Roman" w:cs="Times New Roman"/>
                <w:noProof/>
                <w:sz w:val="24"/>
                <w:szCs w:val="24"/>
                <w:lang w:eastAsia="fr-FR"/>
              </w:rPr>
              <w:drawing>
                <wp:inline distT="0" distB="0" distL="0" distR="0">
                  <wp:extent cx="1295400" cy="1266825"/>
                  <wp:effectExtent l="1905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srcRect/>
                          <a:stretch>
                            <a:fillRect/>
                          </a:stretch>
                        </pic:blipFill>
                        <pic:spPr bwMode="auto">
                          <a:xfrm>
                            <a:off x="0" y="0"/>
                            <a:ext cx="1295400" cy="1266825"/>
                          </a:xfrm>
                          <a:prstGeom prst="rect">
                            <a:avLst/>
                          </a:prstGeom>
                          <a:noFill/>
                          <a:ln w="9525">
                            <a:noFill/>
                            <a:miter lim="800000"/>
                            <a:headEnd/>
                            <a:tailEnd/>
                          </a:ln>
                        </pic:spPr>
                      </pic:pic>
                    </a:graphicData>
                  </a:graphic>
                </wp:inline>
              </w:drawing>
            </w:r>
          </w:p>
        </w:tc>
      </w:tr>
      <w:tr w:rsidR="0055359B" w:rsidRPr="00F072E0" w:rsidTr="00F072E0">
        <w:trPr>
          <w:trHeight w:val="1260"/>
          <w:jc w:val="center"/>
        </w:trPr>
        <w:tc>
          <w:tcPr>
            <w:tcW w:w="99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2</w:t>
            </w:r>
          </w:p>
        </w:tc>
        <w:tc>
          <w:tcPr>
            <w:tcW w:w="3608"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Le dribble est encore trop.</w:t>
            </w:r>
          </w:p>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Le tir en suspension reste difficile.</w:t>
            </w:r>
          </w:p>
          <w:p w:rsidR="0055359B" w:rsidRPr="00F072E0" w:rsidRDefault="0055359B"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3490"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Augmenter l’espace du jeu.</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Assurer la progression de la balle.</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Circulation de la balle.</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Changer rapidement le statut (ATTAQUE/DEFENSE).</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Savoir les postes et les rôles.</w:t>
            </w:r>
          </w:p>
          <w:p w:rsidR="0055359B" w:rsidRPr="00F072E0" w:rsidRDefault="0055359B"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224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rPr>
                <w:rFonts w:ascii="Times New Roman" w:eastAsia="Times New Roman" w:hAnsi="Times New Roman" w:cs="Times New Roman"/>
                <w:sz w:val="24"/>
                <w:szCs w:val="24"/>
                <w:lang w:eastAsia="fr-FR"/>
              </w:rPr>
            </w:pPr>
            <w:r w:rsidRPr="00F072E0">
              <w:rPr>
                <w:rFonts w:ascii="Times New Roman" w:eastAsia="Times New Roman" w:hAnsi="Times New Roman" w:cs="Times New Roman"/>
                <w:noProof/>
                <w:sz w:val="24"/>
                <w:szCs w:val="24"/>
                <w:lang w:eastAsia="fr-FR"/>
              </w:rPr>
              <w:drawing>
                <wp:inline distT="0" distB="0" distL="0" distR="0">
                  <wp:extent cx="1247775" cy="1571625"/>
                  <wp:effectExtent l="19050" t="0" r="9525"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srcRect/>
                          <a:stretch>
                            <a:fillRect/>
                          </a:stretch>
                        </pic:blipFill>
                        <pic:spPr bwMode="auto">
                          <a:xfrm>
                            <a:off x="0" y="0"/>
                            <a:ext cx="1247775" cy="1571625"/>
                          </a:xfrm>
                          <a:prstGeom prst="rect">
                            <a:avLst/>
                          </a:prstGeom>
                          <a:noFill/>
                          <a:ln w="9525">
                            <a:noFill/>
                            <a:miter lim="800000"/>
                            <a:headEnd/>
                            <a:tailEnd/>
                          </a:ln>
                        </pic:spPr>
                      </pic:pic>
                    </a:graphicData>
                  </a:graphic>
                </wp:inline>
              </w:drawing>
            </w:r>
          </w:p>
        </w:tc>
      </w:tr>
      <w:tr w:rsidR="0055359B" w:rsidRPr="00F072E0" w:rsidTr="00F072E0">
        <w:trPr>
          <w:trHeight w:val="1620"/>
          <w:jc w:val="center"/>
        </w:trPr>
        <w:tc>
          <w:tcPr>
            <w:tcW w:w="99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3</w:t>
            </w:r>
          </w:p>
        </w:tc>
        <w:tc>
          <w:tcPr>
            <w:tcW w:w="3608"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Manque de rapidité dans le jeu.</w:t>
            </w:r>
          </w:p>
          <w:p w:rsidR="0055359B" w:rsidRPr="00F072E0" w:rsidRDefault="00F072E0"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La tête et le tronc sont comme « soudés ».</w:t>
            </w:r>
          </w:p>
          <w:p w:rsidR="0055359B" w:rsidRPr="00F072E0" w:rsidRDefault="0055359B" w:rsidP="00F072E0">
            <w:pPr>
              <w:spacing w:before="100" w:beforeAutospacing="1" w:after="100" w:afterAutospacing="1" w:line="240" w:lineRule="auto"/>
              <w:ind w:left="64"/>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3490"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Augmenter l’espace du jeu.</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Voir sans regarder.</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 xml:space="preserve">Augmenter les dissociations segmentaires entre tronc/tête, </w:t>
            </w:r>
          </w:p>
          <w:p w:rsidR="0055359B" w:rsidRPr="00F072E0" w:rsidRDefault="0055359B"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regard/bras.</w:t>
            </w:r>
          </w:p>
          <w:p w:rsidR="0055359B" w:rsidRPr="00F072E0" w:rsidRDefault="007A15F4"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w:t>
            </w:r>
            <w:r w:rsidR="0055359B" w:rsidRPr="00F072E0">
              <w:rPr>
                <w:rFonts w:ascii="Times New Roman" w:eastAsia="Times New Roman" w:hAnsi="Times New Roman" w:cs="Times New Roman"/>
                <w:sz w:val="24"/>
                <w:szCs w:val="24"/>
                <w:lang w:eastAsia="fr-FR"/>
              </w:rPr>
              <w:t>Faire progresser collectivement la balle sans dribble.</w:t>
            </w:r>
          </w:p>
          <w:p w:rsidR="0055359B" w:rsidRPr="00F072E0" w:rsidRDefault="0055359B" w:rsidP="007A15F4">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224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rPr>
                <w:rFonts w:ascii="Times New Roman" w:eastAsia="Times New Roman" w:hAnsi="Times New Roman" w:cs="Times New Roman"/>
                <w:sz w:val="24"/>
                <w:szCs w:val="24"/>
                <w:lang w:eastAsia="fr-FR"/>
              </w:rPr>
            </w:pPr>
            <w:r w:rsidRPr="00F072E0">
              <w:rPr>
                <w:rFonts w:ascii="Times New Roman" w:eastAsia="Times New Roman" w:hAnsi="Times New Roman" w:cs="Times New Roman"/>
                <w:noProof/>
                <w:sz w:val="24"/>
                <w:szCs w:val="24"/>
                <w:lang w:eastAsia="fr-FR"/>
              </w:rPr>
              <w:drawing>
                <wp:inline distT="0" distB="0" distL="0" distR="0">
                  <wp:extent cx="1295400" cy="1181100"/>
                  <wp:effectExtent l="1905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1295400" cy="1181100"/>
                          </a:xfrm>
                          <a:prstGeom prst="rect">
                            <a:avLst/>
                          </a:prstGeom>
                          <a:noFill/>
                          <a:ln w="9525">
                            <a:noFill/>
                            <a:miter lim="800000"/>
                            <a:headEnd/>
                            <a:tailEnd/>
                          </a:ln>
                        </pic:spPr>
                      </pic:pic>
                    </a:graphicData>
                  </a:graphic>
                </wp:inline>
              </w:drawing>
            </w:r>
          </w:p>
        </w:tc>
      </w:tr>
    </w:tbl>
    <w:p w:rsidR="0055359B" w:rsidRDefault="0055359B"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p w:rsidR="005D037E" w:rsidRDefault="005D037E"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p>
    <w:p w:rsidR="005D037E" w:rsidRDefault="005D037E"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p>
    <w:p w:rsidR="005D037E" w:rsidRPr="00F072E0" w:rsidRDefault="005D037E"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p>
    <w:p w:rsidR="0055359B" w:rsidRPr="00F072E0" w:rsidRDefault="0055359B" w:rsidP="0055359B">
      <w:pPr>
        <w:spacing w:after="0" w:line="240" w:lineRule="auto"/>
        <w:rPr>
          <w:rFonts w:ascii="Times New Roman" w:eastAsia="Times New Roman" w:hAnsi="Times New Roman" w:cs="Times New Roman"/>
          <w:sz w:val="24"/>
          <w:szCs w:val="24"/>
          <w:lang w:eastAsia="fr-FR"/>
        </w:rPr>
      </w:pPr>
    </w:p>
    <w:p w:rsidR="0055359B" w:rsidRPr="00F072E0" w:rsidRDefault="0055359B" w:rsidP="00E6220D">
      <w:pPr>
        <w:spacing w:before="100" w:beforeAutospacing="1" w:after="100" w:afterAutospacing="1" w:line="240" w:lineRule="auto"/>
        <w:rPr>
          <w:rFonts w:ascii="Castellar" w:eastAsia="Times New Roman" w:hAnsi="Castellar" w:cs="Arial"/>
          <w:b/>
          <w:bCs/>
          <w:color w:val="FF0000"/>
          <w:sz w:val="24"/>
          <w:szCs w:val="24"/>
          <w:u w:val="single"/>
          <w:lang w:eastAsia="fr-FR"/>
        </w:rPr>
      </w:pPr>
      <w:r w:rsidRPr="00F072E0">
        <w:rPr>
          <w:rFonts w:ascii="Castellar" w:eastAsia="Times New Roman" w:hAnsi="Castellar" w:cs="Arial"/>
          <w:b/>
          <w:bCs/>
          <w:color w:val="FF0000"/>
          <w:sz w:val="24"/>
          <w:szCs w:val="24"/>
          <w:u w:val="single"/>
          <w:lang w:eastAsia="fr-FR"/>
        </w:rPr>
        <w:lastRenderedPageBreak/>
        <w:t>La modélisation des niveaux</w:t>
      </w:r>
      <w:r w:rsidR="00E6220D" w:rsidRPr="00F072E0">
        <w:rPr>
          <w:rFonts w:ascii="Castellar" w:eastAsia="Times New Roman" w:hAnsi="Castellar" w:cs="Times New Roman"/>
          <w:color w:val="FF0000"/>
          <w:sz w:val="24"/>
          <w:szCs w:val="24"/>
          <w:lang w:eastAsia="fr-FR"/>
        </w:rPr>
        <w:t xml:space="preserve">  </w:t>
      </w:r>
      <w:r w:rsidRPr="00F072E0">
        <w:rPr>
          <w:rFonts w:ascii="Castellar" w:eastAsia="Times New Roman" w:hAnsi="Castellar" w:cs="Arial"/>
          <w:b/>
          <w:bCs/>
          <w:color w:val="FF0000"/>
          <w:sz w:val="24"/>
          <w:szCs w:val="24"/>
          <w:u w:val="single"/>
          <w:lang w:eastAsia="fr-FR"/>
        </w:rPr>
        <w:t>TACTIQUE</w:t>
      </w:r>
    </w:p>
    <w:p w:rsidR="0074003C" w:rsidRPr="00F072E0" w:rsidRDefault="0074003C" w:rsidP="00E6220D">
      <w:pPr>
        <w:spacing w:before="100" w:beforeAutospacing="1" w:after="100" w:afterAutospacing="1" w:line="240" w:lineRule="auto"/>
        <w:rPr>
          <w:rFonts w:ascii="Castellar" w:eastAsia="Times New Roman" w:hAnsi="Castellar" w:cs="Times New Roman"/>
          <w:color w:val="FF0000"/>
          <w:sz w:val="24"/>
          <w:szCs w:val="24"/>
          <w:lang w:eastAsia="fr-FR"/>
        </w:rPr>
      </w:pPr>
    </w:p>
    <w:tbl>
      <w:tblPr>
        <w:tblW w:w="10392" w:type="dxa"/>
        <w:jc w:val="center"/>
        <w:tblInd w:w="-612" w:type="dxa"/>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tblPr>
      <w:tblGrid>
        <w:gridCol w:w="1086"/>
        <w:gridCol w:w="4253"/>
        <w:gridCol w:w="5053"/>
      </w:tblGrid>
      <w:tr w:rsidR="0055359B" w:rsidRPr="00F072E0" w:rsidTr="00241A40">
        <w:trPr>
          <w:trHeight w:val="255"/>
          <w:jc w:val="center"/>
        </w:trPr>
        <w:tc>
          <w:tcPr>
            <w:tcW w:w="1086"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D037E">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NIV</w:t>
            </w:r>
            <w:r w:rsidR="005D037E">
              <w:rPr>
                <w:rFonts w:ascii="Times New Roman" w:eastAsia="Times New Roman" w:hAnsi="Times New Roman" w:cs="Times New Roman"/>
                <w:b/>
                <w:bCs/>
                <w:sz w:val="24"/>
                <w:szCs w:val="24"/>
                <w:lang w:eastAsia="fr-FR"/>
              </w:rPr>
              <w:t>EAU</w:t>
            </w:r>
          </w:p>
        </w:tc>
        <w:tc>
          <w:tcPr>
            <w:tcW w:w="425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NIVEAU D’APPRENTISSAGE</w:t>
            </w:r>
          </w:p>
        </w:tc>
        <w:tc>
          <w:tcPr>
            <w:tcW w:w="505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OBJECTIFS</w:t>
            </w:r>
          </w:p>
        </w:tc>
      </w:tr>
      <w:tr w:rsidR="0055359B" w:rsidRPr="00F072E0" w:rsidTr="00241A40">
        <w:trPr>
          <w:trHeight w:val="900"/>
          <w:jc w:val="center"/>
        </w:trPr>
        <w:tc>
          <w:tcPr>
            <w:tcW w:w="1086"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1</w:t>
            </w:r>
          </w:p>
        </w:tc>
        <w:tc>
          <w:tcPr>
            <w:tcW w:w="425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241A40" w:rsidP="00241A40">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55359B" w:rsidRPr="00F072E0">
              <w:rPr>
                <w:rFonts w:ascii="Times New Roman" w:eastAsia="Times New Roman" w:hAnsi="Times New Roman" w:cs="Times New Roman"/>
                <w:sz w:val="24"/>
                <w:szCs w:val="24"/>
                <w:lang w:eastAsia="fr-FR"/>
              </w:rPr>
              <w:t>-Absence d’une stratégie collective.</w:t>
            </w:r>
          </w:p>
          <w:p w:rsidR="00241A40"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xml:space="preserve">-L’immobilité des non porteurs de la balle et absence de l’occupation de l’espace.  </w:t>
            </w:r>
          </w:p>
        </w:tc>
        <w:tc>
          <w:tcPr>
            <w:tcW w:w="5053" w:type="dxa"/>
            <w:tcBorders>
              <w:top w:val="outset" w:sz="6" w:space="0" w:color="111111"/>
              <w:left w:val="outset" w:sz="6" w:space="0" w:color="111111"/>
              <w:bottom w:val="outset" w:sz="6" w:space="0" w:color="111111"/>
              <w:right w:val="outset" w:sz="6" w:space="0" w:color="111111"/>
            </w:tcBorders>
            <w:vAlign w:val="center"/>
            <w:hideMark/>
          </w:tcPr>
          <w:p w:rsidR="00241A40" w:rsidRDefault="00241A40" w:rsidP="00241A40">
            <w:pPr>
              <w:spacing w:after="0" w:line="240" w:lineRule="auto"/>
              <w:ind w:left="142"/>
              <w:rPr>
                <w:rFonts w:ascii="Times New Roman" w:eastAsia="Times New Roman" w:hAnsi="Times New Roman" w:cs="Times New Roman"/>
                <w:sz w:val="24"/>
                <w:szCs w:val="24"/>
                <w:lang w:eastAsia="fr-FR"/>
              </w:rPr>
            </w:pPr>
          </w:p>
          <w:p w:rsidR="0055359B" w:rsidRDefault="0055359B" w:rsidP="00241A40">
            <w:pPr>
              <w:spacing w:after="0"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-Rechercher le gain d'une rencontre en utilisant prioritairement la montée rapide de la balle face à une défense qui cherche à la récupérer le plus rapidement possible, dans le respect de l'autre et des règles.</w:t>
            </w:r>
          </w:p>
          <w:p w:rsidR="00241A40" w:rsidRPr="00F072E0" w:rsidRDefault="00241A40" w:rsidP="00241A40">
            <w:pPr>
              <w:spacing w:after="0" w:line="240" w:lineRule="auto"/>
              <w:ind w:left="142"/>
              <w:rPr>
                <w:rFonts w:ascii="Times New Roman" w:eastAsia="Times New Roman" w:hAnsi="Times New Roman" w:cs="Times New Roman"/>
                <w:sz w:val="24"/>
                <w:szCs w:val="24"/>
                <w:lang w:eastAsia="fr-FR"/>
              </w:rPr>
            </w:pPr>
          </w:p>
        </w:tc>
      </w:tr>
      <w:tr w:rsidR="0055359B" w:rsidRPr="00F072E0" w:rsidTr="00241A40">
        <w:trPr>
          <w:trHeight w:val="1005"/>
          <w:jc w:val="center"/>
        </w:trPr>
        <w:tc>
          <w:tcPr>
            <w:tcW w:w="1086"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2</w:t>
            </w:r>
          </w:p>
        </w:tc>
        <w:tc>
          <w:tcPr>
            <w:tcW w:w="425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-La grappe existe toujours.</w:t>
            </w:r>
          </w:p>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xml:space="preserve">-Le non porteur de balle est attiré par la balle.  </w:t>
            </w:r>
          </w:p>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5053" w:type="dxa"/>
            <w:tcBorders>
              <w:top w:val="outset" w:sz="6" w:space="0" w:color="111111"/>
              <w:left w:val="outset" w:sz="6" w:space="0" w:color="111111"/>
              <w:bottom w:val="outset" w:sz="6" w:space="0" w:color="111111"/>
              <w:right w:val="outset" w:sz="6" w:space="0" w:color="111111"/>
            </w:tcBorders>
            <w:vAlign w:val="center"/>
            <w:hideMark/>
          </w:tcPr>
          <w:p w:rsidR="00241A40" w:rsidRDefault="00241A40" w:rsidP="00241A40">
            <w:pPr>
              <w:spacing w:after="0" w:line="240" w:lineRule="auto"/>
              <w:ind w:left="142"/>
              <w:rPr>
                <w:rFonts w:ascii="Times New Roman" w:eastAsia="Times New Roman" w:hAnsi="Times New Roman" w:cs="Times New Roman"/>
                <w:sz w:val="24"/>
                <w:szCs w:val="24"/>
                <w:lang w:eastAsia="fr-FR"/>
              </w:rPr>
            </w:pPr>
          </w:p>
          <w:p w:rsidR="0055359B" w:rsidRDefault="0055359B" w:rsidP="00241A40">
            <w:pPr>
              <w:spacing w:after="0"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-Rechercher le gain d'une rencontre par la mise en place d'une attaque fondée sur l'occupation permanente de l'espace de jeu (écartement et étagement) face à une défense qui s'organise prioritairement pour récupérer la balle et défendre la cible. Être capable de recueillir des informations pour élaborer un projet collectif.</w:t>
            </w:r>
          </w:p>
          <w:p w:rsidR="00241A40" w:rsidRPr="00F072E0" w:rsidRDefault="00241A40" w:rsidP="00241A40">
            <w:pPr>
              <w:spacing w:after="0" w:line="240" w:lineRule="auto"/>
              <w:ind w:left="142"/>
              <w:rPr>
                <w:rFonts w:ascii="Times New Roman" w:eastAsia="Times New Roman" w:hAnsi="Times New Roman" w:cs="Times New Roman"/>
                <w:sz w:val="24"/>
                <w:szCs w:val="24"/>
                <w:lang w:eastAsia="fr-FR"/>
              </w:rPr>
            </w:pPr>
          </w:p>
        </w:tc>
      </w:tr>
      <w:tr w:rsidR="0055359B" w:rsidRPr="00F072E0" w:rsidTr="00241A40">
        <w:trPr>
          <w:trHeight w:val="1005"/>
          <w:jc w:val="center"/>
        </w:trPr>
        <w:tc>
          <w:tcPr>
            <w:tcW w:w="1086"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55359B">
            <w:pPr>
              <w:spacing w:after="0"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b/>
                <w:bCs/>
                <w:sz w:val="24"/>
                <w:szCs w:val="24"/>
                <w:lang w:eastAsia="fr-FR"/>
              </w:rPr>
              <w:t>3</w:t>
            </w:r>
          </w:p>
        </w:tc>
        <w:tc>
          <w:tcPr>
            <w:tcW w:w="4253" w:type="dxa"/>
            <w:tcBorders>
              <w:top w:val="outset" w:sz="6" w:space="0" w:color="111111"/>
              <w:left w:val="outset" w:sz="6" w:space="0" w:color="111111"/>
              <w:bottom w:val="outset" w:sz="6" w:space="0" w:color="111111"/>
              <w:right w:val="outset" w:sz="6" w:space="0" w:color="111111"/>
            </w:tcBorders>
            <w:vAlign w:val="center"/>
            <w:hideMark/>
          </w:tcPr>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-L’attaque suit une seule trajectoire.</w:t>
            </w:r>
          </w:p>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Manque de rapidité dans le jeu.</w:t>
            </w:r>
          </w:p>
          <w:p w:rsidR="0055359B" w:rsidRPr="00F072E0" w:rsidRDefault="0055359B" w:rsidP="00241A40">
            <w:pPr>
              <w:spacing w:before="100" w:beforeAutospacing="1" w:after="100" w:afterAutospacing="1"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tc>
        <w:tc>
          <w:tcPr>
            <w:tcW w:w="5053" w:type="dxa"/>
            <w:tcBorders>
              <w:top w:val="outset" w:sz="6" w:space="0" w:color="111111"/>
              <w:left w:val="outset" w:sz="6" w:space="0" w:color="111111"/>
              <w:bottom w:val="outset" w:sz="6" w:space="0" w:color="111111"/>
              <w:right w:val="outset" w:sz="6" w:space="0" w:color="111111"/>
            </w:tcBorders>
            <w:vAlign w:val="center"/>
            <w:hideMark/>
          </w:tcPr>
          <w:p w:rsidR="00241A40" w:rsidRDefault="00241A40" w:rsidP="00241A40">
            <w:pPr>
              <w:spacing w:after="0" w:line="240" w:lineRule="auto"/>
              <w:ind w:left="142"/>
              <w:rPr>
                <w:rFonts w:ascii="Times New Roman" w:eastAsia="Times New Roman" w:hAnsi="Times New Roman" w:cs="Times New Roman"/>
                <w:sz w:val="24"/>
                <w:szCs w:val="24"/>
                <w:lang w:eastAsia="fr-FR"/>
              </w:rPr>
            </w:pPr>
          </w:p>
          <w:p w:rsidR="0055359B" w:rsidRDefault="0055359B" w:rsidP="00241A40">
            <w:pPr>
              <w:spacing w:after="0" w:line="240" w:lineRule="auto"/>
              <w:ind w:left="142"/>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-Rechercher le gain d'une rencontre par la mise en œuvre de choix tactiques collectifs fondés sur la vitesse d'exécution et impliquant un(e) ou deux partenaires. La défense réduit son espace de jeu entre 6 m et 12 m. Utiliser de façon optimale ses ressources au regard des modalités d'action élaborées.</w:t>
            </w:r>
          </w:p>
          <w:p w:rsidR="00241A40" w:rsidRPr="00F072E0" w:rsidRDefault="00241A40" w:rsidP="00241A40">
            <w:pPr>
              <w:spacing w:after="0" w:line="240" w:lineRule="auto"/>
              <w:ind w:left="142"/>
              <w:rPr>
                <w:rFonts w:ascii="Times New Roman" w:eastAsia="Times New Roman" w:hAnsi="Times New Roman" w:cs="Times New Roman"/>
                <w:sz w:val="24"/>
                <w:szCs w:val="24"/>
                <w:lang w:eastAsia="fr-FR"/>
              </w:rPr>
            </w:pPr>
          </w:p>
        </w:tc>
      </w:tr>
    </w:tbl>
    <w:p w:rsidR="0055359B" w:rsidRPr="00F072E0" w:rsidRDefault="0055359B" w:rsidP="0055359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F072E0">
        <w:rPr>
          <w:rFonts w:ascii="Times New Roman" w:eastAsia="Times New Roman" w:hAnsi="Times New Roman" w:cs="Times New Roman"/>
          <w:sz w:val="24"/>
          <w:szCs w:val="24"/>
          <w:lang w:eastAsia="fr-FR"/>
        </w:rPr>
        <w:t> </w:t>
      </w:r>
    </w:p>
    <w:p w:rsidR="007B440C" w:rsidRPr="00F072E0" w:rsidRDefault="007B440C">
      <w:pPr>
        <w:rPr>
          <w:sz w:val="24"/>
          <w:szCs w:val="24"/>
        </w:rPr>
      </w:pPr>
    </w:p>
    <w:sectPr w:rsidR="007B440C" w:rsidRPr="00F072E0" w:rsidSect="00721A19">
      <w:headerReference w:type="default" r:id="rId12"/>
      <w:pgSz w:w="11906" w:h="16838"/>
      <w:pgMar w:top="567" w:right="566" w:bottom="568" w:left="851" w:header="708" w:footer="708" w:gutter="0"/>
      <w:pgBorders w:offsetFrom="page">
        <w:top w:val="double" w:sz="4" w:space="24" w:color="4BACC6" w:themeColor="accent5"/>
        <w:left w:val="double" w:sz="4" w:space="24" w:color="4BACC6" w:themeColor="accent5"/>
        <w:bottom w:val="double" w:sz="4" w:space="24" w:color="4BACC6" w:themeColor="accent5"/>
        <w:right w:val="double" w:sz="4" w:space="24" w:color="4BACC6" w:themeColor="accent5"/>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E4B" w:rsidRDefault="00766E4B" w:rsidP="0055359B">
      <w:pPr>
        <w:spacing w:after="0" w:line="240" w:lineRule="auto"/>
      </w:pPr>
      <w:r>
        <w:separator/>
      </w:r>
    </w:p>
  </w:endnote>
  <w:endnote w:type="continuationSeparator" w:id="0">
    <w:p w:rsidR="00766E4B" w:rsidRDefault="00766E4B" w:rsidP="00553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E4B" w:rsidRDefault="00766E4B" w:rsidP="0055359B">
      <w:pPr>
        <w:spacing w:after="0" w:line="240" w:lineRule="auto"/>
      </w:pPr>
      <w:r>
        <w:separator/>
      </w:r>
    </w:p>
  </w:footnote>
  <w:footnote w:type="continuationSeparator" w:id="0">
    <w:p w:rsidR="00766E4B" w:rsidRDefault="00766E4B" w:rsidP="005535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8A" w:rsidRDefault="0084428A" w:rsidP="006D72FC">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84AB9"/>
    <w:multiLevelType w:val="multilevel"/>
    <w:tmpl w:val="CB66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46087"/>
    <w:multiLevelType w:val="multilevel"/>
    <w:tmpl w:val="DD4C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7D48B0"/>
    <w:multiLevelType w:val="multilevel"/>
    <w:tmpl w:val="B31C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B34AFE"/>
    <w:multiLevelType w:val="multilevel"/>
    <w:tmpl w:val="531E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55359B"/>
    <w:rsid w:val="00151ABC"/>
    <w:rsid w:val="00241A40"/>
    <w:rsid w:val="0055359B"/>
    <w:rsid w:val="00587BCB"/>
    <w:rsid w:val="005D037E"/>
    <w:rsid w:val="006D72FC"/>
    <w:rsid w:val="006F0578"/>
    <w:rsid w:val="00721A19"/>
    <w:rsid w:val="0074003C"/>
    <w:rsid w:val="00766E4B"/>
    <w:rsid w:val="007A15F4"/>
    <w:rsid w:val="007B440C"/>
    <w:rsid w:val="007F4831"/>
    <w:rsid w:val="0084428A"/>
    <w:rsid w:val="009C72B3"/>
    <w:rsid w:val="00AB489B"/>
    <w:rsid w:val="00AD12BB"/>
    <w:rsid w:val="00B57BA1"/>
    <w:rsid w:val="00BC67CB"/>
    <w:rsid w:val="00E6220D"/>
    <w:rsid w:val="00E95B89"/>
    <w:rsid w:val="00F072E0"/>
    <w:rsid w:val="00FD476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40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5359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55359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5359B"/>
  </w:style>
  <w:style w:type="paragraph" w:styleId="Pieddepage">
    <w:name w:val="footer"/>
    <w:basedOn w:val="Normal"/>
    <w:link w:val="PieddepageCar"/>
    <w:uiPriority w:val="99"/>
    <w:semiHidden/>
    <w:unhideWhenUsed/>
    <w:rsid w:val="0055359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5359B"/>
  </w:style>
  <w:style w:type="paragraph" w:styleId="Textedebulles">
    <w:name w:val="Balloon Text"/>
    <w:basedOn w:val="Normal"/>
    <w:link w:val="TextedebullesCar"/>
    <w:uiPriority w:val="99"/>
    <w:semiHidden/>
    <w:unhideWhenUsed/>
    <w:rsid w:val="0055359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359B"/>
    <w:rPr>
      <w:rFonts w:ascii="Tahoma" w:hAnsi="Tahoma" w:cs="Tahoma"/>
      <w:sz w:val="16"/>
      <w:szCs w:val="16"/>
    </w:rPr>
  </w:style>
  <w:style w:type="paragraph" w:styleId="Paragraphedeliste">
    <w:name w:val="List Paragraph"/>
    <w:basedOn w:val="Normal"/>
    <w:uiPriority w:val="34"/>
    <w:qFormat/>
    <w:rsid w:val="00E6220D"/>
    <w:pPr>
      <w:ind w:left="720"/>
      <w:contextualSpacing/>
    </w:pPr>
  </w:style>
</w:styles>
</file>

<file path=word/webSettings.xml><?xml version="1.0" encoding="utf-8"?>
<w:webSettings xmlns:r="http://schemas.openxmlformats.org/officeDocument/2006/relationships" xmlns:w="http://schemas.openxmlformats.org/wordprocessingml/2006/main">
  <w:divs>
    <w:div w:id="811215060">
      <w:bodyDiv w:val="1"/>
      <w:marLeft w:val="0"/>
      <w:marRight w:val="0"/>
      <w:marTop w:val="0"/>
      <w:marBottom w:val="0"/>
      <w:divBdr>
        <w:top w:val="none" w:sz="0" w:space="0" w:color="auto"/>
        <w:left w:val="none" w:sz="0" w:space="0" w:color="auto"/>
        <w:bottom w:val="none" w:sz="0" w:space="0" w:color="auto"/>
        <w:right w:val="none" w:sz="0" w:space="0" w:color="auto"/>
      </w:divBdr>
    </w:div>
    <w:div w:id="1130439264">
      <w:bodyDiv w:val="1"/>
      <w:marLeft w:val="0"/>
      <w:marRight w:val="0"/>
      <w:marTop w:val="0"/>
      <w:marBottom w:val="0"/>
      <w:divBdr>
        <w:top w:val="none" w:sz="0" w:space="0" w:color="auto"/>
        <w:left w:val="none" w:sz="0" w:space="0" w:color="auto"/>
        <w:bottom w:val="none" w:sz="0" w:space="0" w:color="auto"/>
        <w:right w:val="none" w:sz="0" w:space="0" w:color="auto"/>
      </w:divBdr>
      <w:divsChild>
        <w:div w:id="503321930">
          <w:marLeft w:val="0"/>
          <w:marRight w:val="0"/>
          <w:marTop w:val="0"/>
          <w:marBottom w:val="0"/>
          <w:divBdr>
            <w:top w:val="none" w:sz="0" w:space="0" w:color="auto"/>
            <w:left w:val="none" w:sz="0" w:space="0" w:color="auto"/>
            <w:bottom w:val="none" w:sz="0" w:space="0" w:color="auto"/>
            <w:right w:val="none" w:sz="0" w:space="0" w:color="auto"/>
          </w:divBdr>
          <w:divsChild>
            <w:div w:id="364333200">
              <w:marLeft w:val="0"/>
              <w:marRight w:val="0"/>
              <w:marTop w:val="0"/>
              <w:marBottom w:val="0"/>
              <w:divBdr>
                <w:top w:val="none" w:sz="0" w:space="0" w:color="auto"/>
                <w:left w:val="none" w:sz="0" w:space="0" w:color="auto"/>
                <w:bottom w:val="none" w:sz="0" w:space="0" w:color="auto"/>
                <w:right w:val="none" w:sz="0" w:space="0" w:color="auto"/>
              </w:divBdr>
            </w:div>
            <w:div w:id="1705405678">
              <w:marLeft w:val="0"/>
              <w:marRight w:val="0"/>
              <w:marTop w:val="0"/>
              <w:marBottom w:val="0"/>
              <w:divBdr>
                <w:top w:val="none" w:sz="0" w:space="0" w:color="auto"/>
                <w:left w:val="none" w:sz="0" w:space="0" w:color="auto"/>
                <w:bottom w:val="none" w:sz="0" w:space="0" w:color="auto"/>
                <w:right w:val="none" w:sz="0" w:space="0" w:color="auto"/>
              </w:divBdr>
            </w:div>
          </w:divsChild>
        </w:div>
        <w:div w:id="607156293">
          <w:marLeft w:val="0"/>
          <w:marRight w:val="0"/>
          <w:marTop w:val="0"/>
          <w:marBottom w:val="0"/>
          <w:divBdr>
            <w:top w:val="none" w:sz="0" w:space="0" w:color="auto"/>
            <w:left w:val="none" w:sz="0" w:space="0" w:color="auto"/>
            <w:bottom w:val="none" w:sz="0" w:space="0" w:color="auto"/>
            <w:right w:val="none" w:sz="0" w:space="0" w:color="auto"/>
          </w:divBdr>
          <w:divsChild>
            <w:div w:id="124256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AC6C5-D039-4E68-8026-7D2685B5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521</Words>
  <Characters>2866</Characters>
  <Application>Microsoft Office Word</Application>
  <DocSecurity>0</DocSecurity>
  <Lines>23</Lines>
  <Paragraphs>6</Paragraphs>
  <ScaleCrop>false</ScaleCrop>
  <Company> </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moussa</cp:lastModifiedBy>
  <cp:revision>15</cp:revision>
  <cp:lastPrinted>2010-05-22T22:13:00Z</cp:lastPrinted>
  <dcterms:created xsi:type="dcterms:W3CDTF">2010-05-18T18:51:00Z</dcterms:created>
  <dcterms:modified xsi:type="dcterms:W3CDTF">2012-05-29T14:48:00Z</dcterms:modified>
</cp:coreProperties>
</file>